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napToGrid w:val="0"/>
        <w:spacing w:after="156" w:afterLines="50"/>
        <w:ind w:left="420" w:firstLine="0" w:firstLineChars="0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2022 ROBOCON</w:t>
      </w:r>
      <w:r>
        <w:rPr>
          <w:rFonts w:ascii="黑体" w:hAnsi="黑体" w:eastAsia="黑体"/>
          <w:sz w:val="36"/>
        </w:rPr>
        <w:t xml:space="preserve"> </w:t>
      </w:r>
      <w:r>
        <w:rPr>
          <w:rFonts w:hint="eastAsia" w:ascii="黑体" w:hAnsi="黑体" w:eastAsia="黑体"/>
          <w:sz w:val="36"/>
        </w:rPr>
        <w:t>四足马术赛</w:t>
      </w:r>
    </w:p>
    <w:p>
      <w:pPr>
        <w:pStyle w:val="6"/>
        <w:snapToGrid w:val="0"/>
        <w:spacing w:after="156" w:afterLines="50"/>
        <w:ind w:left="420" w:firstLine="0" w:firstLineChars="0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  <w:lang w:eastAsia="zh-CN"/>
        </w:rPr>
        <w:t>“</w:t>
      </w:r>
      <w:r>
        <w:rPr>
          <w:rFonts w:hint="eastAsia" w:ascii="黑体" w:hAnsi="黑体" w:eastAsia="黑体"/>
          <w:sz w:val="36"/>
        </w:rPr>
        <w:t>PUDU-X</w:t>
      </w:r>
      <w:r>
        <w:rPr>
          <w:rFonts w:hint="eastAsia" w:ascii="黑体" w:hAnsi="黑体" w:eastAsia="黑体"/>
          <w:sz w:val="36"/>
          <w:lang w:eastAsia="zh-CN"/>
        </w:rPr>
        <w:t>”</w:t>
      </w:r>
      <w:bookmarkStart w:id="0" w:name="_GoBack"/>
      <w:bookmarkEnd w:id="0"/>
      <w:r>
        <w:rPr>
          <w:rFonts w:hint="eastAsia" w:ascii="黑体" w:hAnsi="黑体" w:eastAsia="黑体"/>
          <w:sz w:val="36"/>
        </w:rPr>
        <w:t>创新基金</w:t>
      </w:r>
    </w:p>
    <w:p>
      <w:pPr>
        <w:pStyle w:val="6"/>
        <w:snapToGrid w:val="0"/>
        <w:spacing w:after="312" w:afterLines="100"/>
        <w:ind w:left="420" w:firstLine="0" w:firstLineChars="0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参评要求</w:t>
      </w:r>
    </w:p>
    <w:p>
      <w:pPr>
        <w:pStyle w:val="6"/>
        <w:snapToGrid w:val="0"/>
        <w:spacing w:after="156" w:afterLines="50"/>
        <w:ind w:firstLine="0" w:firstLineChars="0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一 参评说明</w:t>
      </w:r>
    </w:p>
    <w:p>
      <w:pPr>
        <w:pStyle w:val="6"/>
        <w:snapToGrid w:val="0"/>
        <w:spacing w:line="312" w:lineRule="auto"/>
        <w:ind w:firstLine="480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参与本次评审活动的参赛队，知悉并认可如下事项：</w:t>
      </w:r>
    </w:p>
    <w:p>
      <w:pPr>
        <w:pStyle w:val="6"/>
        <w:snapToGrid w:val="0"/>
        <w:spacing w:line="312" w:lineRule="auto"/>
        <w:ind w:firstLine="480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1</w:t>
      </w:r>
      <w:r>
        <w:rPr>
          <w:rFonts w:ascii="仿宋" w:hAnsi="仿宋" w:eastAsia="仿宋"/>
          <w:sz w:val="24"/>
          <w:szCs w:val="28"/>
        </w:rPr>
        <w:t>.</w:t>
      </w:r>
      <w:r>
        <w:rPr>
          <w:rFonts w:hint="eastAsia" w:ascii="仿宋" w:hAnsi="仿宋" w:eastAsia="仿宋"/>
          <w:sz w:val="24"/>
          <w:szCs w:val="28"/>
        </w:rPr>
        <w:t>在参赛队自有媒体上对本次活动进行宣传；</w:t>
      </w:r>
    </w:p>
    <w:p>
      <w:pPr>
        <w:pStyle w:val="6"/>
        <w:snapToGrid w:val="0"/>
        <w:spacing w:line="312" w:lineRule="auto"/>
        <w:ind w:firstLine="480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2</w:t>
      </w:r>
      <w:r>
        <w:rPr>
          <w:rFonts w:ascii="仿宋" w:hAnsi="仿宋" w:eastAsia="仿宋"/>
          <w:sz w:val="24"/>
          <w:szCs w:val="28"/>
        </w:rPr>
        <w:t>.</w:t>
      </w:r>
      <w:r>
        <w:rPr>
          <w:rFonts w:hint="eastAsia" w:ascii="仿宋" w:hAnsi="仿宋" w:eastAsia="仿宋"/>
          <w:sz w:val="24"/>
          <w:szCs w:val="28"/>
        </w:rPr>
        <w:t>许可普渡科技通过媒体渠道对本次活动进行宣传；</w:t>
      </w:r>
    </w:p>
    <w:p>
      <w:pPr>
        <w:pStyle w:val="6"/>
        <w:snapToGrid w:val="0"/>
        <w:spacing w:line="312" w:lineRule="auto"/>
        <w:ind w:firstLine="480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3</w:t>
      </w:r>
      <w:r>
        <w:rPr>
          <w:rFonts w:ascii="仿宋" w:hAnsi="仿宋" w:eastAsia="仿宋"/>
          <w:sz w:val="24"/>
          <w:szCs w:val="28"/>
        </w:rPr>
        <w:t>.</w:t>
      </w:r>
      <w:r>
        <w:rPr>
          <w:rFonts w:hint="eastAsia" w:ascii="仿宋" w:hAnsi="仿宋" w:eastAsia="仿宋"/>
          <w:sz w:val="24"/>
          <w:szCs w:val="28"/>
        </w:rPr>
        <w:t>积极参与后续普渡科技组织的人才招聘活动。</w:t>
      </w:r>
    </w:p>
    <w:p>
      <w:pPr>
        <w:pStyle w:val="6"/>
        <w:snapToGrid w:val="0"/>
        <w:spacing w:after="156" w:afterLines="50"/>
        <w:ind w:firstLine="0" w:firstLineChars="0"/>
        <w:rPr>
          <w:rFonts w:hint="eastAsia" w:ascii="黑体" w:hAnsi="黑体" w:eastAsia="黑体"/>
          <w:sz w:val="36"/>
        </w:rPr>
      </w:pPr>
    </w:p>
    <w:p>
      <w:pPr>
        <w:pStyle w:val="6"/>
        <w:snapToGrid w:val="0"/>
        <w:spacing w:after="156" w:afterLines="50"/>
        <w:ind w:firstLine="0" w:firstLineChars="0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二 参评文档提纲</w:t>
      </w:r>
    </w:p>
    <w:p>
      <w:pPr>
        <w:pStyle w:val="6"/>
        <w:numPr>
          <w:ilvl w:val="0"/>
          <w:numId w:val="1"/>
        </w:numPr>
        <w:snapToGrid w:val="0"/>
        <w:spacing w:line="312" w:lineRule="auto"/>
        <w:ind w:firstLineChars="0"/>
        <w:rPr>
          <w:rFonts w:ascii="黑体" w:hAnsi="黑体" w:eastAsia="黑体"/>
          <w:b/>
          <w:sz w:val="28"/>
          <w:szCs w:val="28"/>
        </w:rPr>
      </w:pPr>
      <w:r>
        <w:rPr>
          <w:rFonts w:ascii="黑体" w:hAnsi="黑体" w:eastAsia="黑体"/>
          <w:b/>
          <w:sz w:val="28"/>
          <w:szCs w:val="28"/>
        </w:rPr>
        <w:t>研究现状调研分析</w:t>
      </w:r>
    </w:p>
    <w:p>
      <w:pPr>
        <w:pStyle w:val="6"/>
        <w:snapToGrid w:val="0"/>
        <w:spacing w:line="360" w:lineRule="auto"/>
        <w:ind w:left="420" w:firstLine="480"/>
        <w:rPr>
          <w:rFonts w:ascii="仿宋" w:hAnsi="仿宋" w:eastAsia="仿宋"/>
          <w:sz w:val="24"/>
          <w:szCs w:val="28"/>
        </w:rPr>
      </w:pPr>
      <w:r>
        <w:rPr>
          <w:rFonts w:ascii="仿宋" w:hAnsi="仿宋" w:eastAsia="仿宋"/>
          <w:sz w:val="24"/>
          <w:szCs w:val="28"/>
        </w:rPr>
        <w:t>针对设计制作的参赛机器人中所使用的设计方法</w:t>
      </w:r>
      <w:r>
        <w:rPr>
          <w:rFonts w:hint="eastAsia" w:ascii="仿宋" w:hAnsi="仿宋" w:eastAsia="仿宋"/>
          <w:sz w:val="24"/>
          <w:szCs w:val="28"/>
        </w:rPr>
        <w:t>、</w:t>
      </w:r>
      <w:r>
        <w:rPr>
          <w:rFonts w:ascii="仿宋" w:hAnsi="仿宋" w:eastAsia="仿宋"/>
          <w:sz w:val="24"/>
          <w:szCs w:val="28"/>
        </w:rPr>
        <w:t>核心技术</w:t>
      </w:r>
      <w:r>
        <w:rPr>
          <w:rFonts w:hint="eastAsia" w:ascii="仿宋" w:hAnsi="仿宋" w:eastAsia="仿宋"/>
          <w:sz w:val="24"/>
          <w:szCs w:val="28"/>
        </w:rPr>
        <w:t>，</w:t>
      </w:r>
      <w:r>
        <w:rPr>
          <w:rFonts w:ascii="仿宋" w:hAnsi="仿宋" w:eastAsia="仿宋"/>
          <w:sz w:val="24"/>
          <w:szCs w:val="28"/>
        </w:rPr>
        <w:t>调研目前领域内的研究现状</w:t>
      </w:r>
      <w:r>
        <w:rPr>
          <w:rFonts w:hint="eastAsia" w:ascii="仿宋" w:hAnsi="仿宋" w:eastAsia="仿宋"/>
          <w:sz w:val="24"/>
          <w:szCs w:val="28"/>
        </w:rPr>
        <w:t>、存在的问题。基于研究现状，重点说明对参赛机器人设计的启发、参考价值等。</w:t>
      </w:r>
    </w:p>
    <w:p>
      <w:pPr>
        <w:pStyle w:val="6"/>
        <w:numPr>
          <w:ilvl w:val="0"/>
          <w:numId w:val="1"/>
        </w:numPr>
        <w:snapToGrid w:val="0"/>
        <w:spacing w:line="312" w:lineRule="auto"/>
        <w:ind w:firstLineChars="0"/>
        <w:rPr>
          <w:rFonts w:ascii="黑体" w:hAnsi="黑体" w:eastAsia="黑体"/>
          <w:b/>
          <w:sz w:val="28"/>
          <w:szCs w:val="28"/>
        </w:rPr>
      </w:pPr>
      <w:r>
        <w:rPr>
          <w:rFonts w:ascii="黑体" w:hAnsi="黑体" w:eastAsia="黑体"/>
          <w:b/>
          <w:sz w:val="28"/>
          <w:szCs w:val="28"/>
        </w:rPr>
        <w:t>创新点</w:t>
      </w:r>
    </w:p>
    <w:p>
      <w:pPr>
        <w:pStyle w:val="6"/>
        <w:snapToGrid w:val="0"/>
        <w:spacing w:line="360" w:lineRule="auto"/>
        <w:ind w:left="420" w:firstLine="480"/>
        <w:rPr>
          <w:rFonts w:ascii="仿宋" w:hAnsi="仿宋" w:eastAsia="仿宋"/>
          <w:sz w:val="24"/>
          <w:szCs w:val="28"/>
        </w:rPr>
      </w:pPr>
      <w:r>
        <w:rPr>
          <w:rFonts w:ascii="仿宋" w:hAnsi="仿宋" w:eastAsia="仿宋"/>
          <w:sz w:val="24"/>
          <w:szCs w:val="28"/>
        </w:rPr>
        <w:t>总结提炼参赛四足机器人在机构</w:t>
      </w:r>
      <w:r>
        <w:rPr>
          <w:rFonts w:hint="eastAsia" w:ascii="仿宋" w:hAnsi="仿宋" w:eastAsia="仿宋"/>
          <w:sz w:val="24"/>
          <w:szCs w:val="28"/>
        </w:rPr>
        <w:t>、</w:t>
      </w:r>
      <w:r>
        <w:rPr>
          <w:rFonts w:ascii="仿宋" w:hAnsi="仿宋" w:eastAsia="仿宋"/>
          <w:sz w:val="24"/>
          <w:szCs w:val="28"/>
        </w:rPr>
        <w:t>硬件</w:t>
      </w:r>
      <w:r>
        <w:rPr>
          <w:rFonts w:hint="eastAsia" w:ascii="仿宋" w:hAnsi="仿宋" w:eastAsia="仿宋"/>
          <w:sz w:val="24"/>
          <w:szCs w:val="28"/>
        </w:rPr>
        <w:t>、</w:t>
      </w:r>
      <w:r>
        <w:rPr>
          <w:rFonts w:ascii="仿宋" w:hAnsi="仿宋" w:eastAsia="仿宋"/>
          <w:sz w:val="24"/>
          <w:szCs w:val="28"/>
        </w:rPr>
        <w:t>软件</w:t>
      </w:r>
      <w:r>
        <w:rPr>
          <w:rFonts w:hint="eastAsia" w:ascii="仿宋" w:hAnsi="仿宋" w:eastAsia="仿宋"/>
          <w:sz w:val="24"/>
          <w:szCs w:val="28"/>
        </w:rPr>
        <w:t>算法</w:t>
      </w:r>
      <w:r>
        <w:rPr>
          <w:rFonts w:ascii="仿宋" w:hAnsi="仿宋" w:eastAsia="仿宋"/>
          <w:sz w:val="24"/>
          <w:szCs w:val="28"/>
        </w:rPr>
        <w:t>等方面的创新点</w:t>
      </w:r>
      <w:r>
        <w:rPr>
          <w:rFonts w:hint="eastAsia" w:ascii="仿宋" w:hAnsi="仿宋" w:eastAsia="仿宋"/>
          <w:sz w:val="24"/>
          <w:szCs w:val="28"/>
        </w:rPr>
        <w:t>。</w:t>
      </w:r>
    </w:p>
    <w:p>
      <w:pPr>
        <w:pStyle w:val="6"/>
        <w:numPr>
          <w:ilvl w:val="0"/>
          <w:numId w:val="1"/>
        </w:numPr>
        <w:snapToGrid w:val="0"/>
        <w:spacing w:line="312" w:lineRule="auto"/>
        <w:ind w:firstLineChars="0"/>
        <w:rPr>
          <w:rFonts w:ascii="黑体" w:hAnsi="黑体" w:eastAsia="黑体"/>
          <w:b/>
          <w:sz w:val="28"/>
          <w:szCs w:val="28"/>
        </w:rPr>
      </w:pPr>
      <w:r>
        <w:rPr>
          <w:rFonts w:ascii="黑体" w:hAnsi="黑体" w:eastAsia="黑体"/>
          <w:b/>
          <w:sz w:val="28"/>
          <w:szCs w:val="28"/>
        </w:rPr>
        <w:t>机器人系统详述</w:t>
      </w:r>
    </w:p>
    <w:p>
      <w:pPr>
        <w:pStyle w:val="6"/>
        <w:snapToGrid w:val="0"/>
        <w:spacing w:line="360" w:lineRule="auto"/>
        <w:ind w:left="420" w:firstLine="480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结合竞速、排管、高栏、双边桥、跷跷板、卵石路、台阶等比赛任务的需求，</w:t>
      </w:r>
      <w:r>
        <w:rPr>
          <w:rFonts w:hint="eastAsia" w:ascii="仿宋" w:hAnsi="仿宋" w:eastAsia="仿宋"/>
          <w:i/>
          <w:iCs/>
          <w:sz w:val="24"/>
          <w:szCs w:val="28"/>
        </w:rPr>
        <w:t>详细论述，条理清晰、图文并茂</w:t>
      </w:r>
      <w:r>
        <w:rPr>
          <w:rFonts w:hint="eastAsia" w:ascii="仿宋" w:hAnsi="仿宋" w:eastAsia="仿宋"/>
          <w:sz w:val="24"/>
          <w:szCs w:val="28"/>
        </w:rPr>
        <w:t>。</w:t>
      </w:r>
    </w:p>
    <w:p>
      <w:pPr>
        <w:pStyle w:val="6"/>
        <w:snapToGrid w:val="0"/>
        <w:spacing w:line="360" w:lineRule="auto"/>
        <w:ind w:firstLine="560"/>
        <w:rPr>
          <w:rFonts w:ascii="黑体" w:hAnsi="黑体" w:eastAsia="黑体"/>
          <w:sz w:val="28"/>
          <w:szCs w:val="32"/>
        </w:rPr>
      </w:pPr>
      <w:r>
        <w:rPr>
          <w:rFonts w:hint="eastAsia" w:ascii="黑体" w:hAnsi="黑体" w:eastAsia="黑体"/>
          <w:sz w:val="28"/>
          <w:szCs w:val="32"/>
        </w:rPr>
        <w:t>3</w:t>
      </w:r>
      <w:r>
        <w:rPr>
          <w:rFonts w:ascii="黑体" w:hAnsi="黑体" w:eastAsia="黑体"/>
          <w:sz w:val="28"/>
          <w:szCs w:val="32"/>
        </w:rPr>
        <w:t>.1</w:t>
      </w:r>
      <w:r>
        <w:rPr>
          <w:rFonts w:hint="eastAsia" w:ascii="黑体" w:hAnsi="黑体" w:eastAsia="黑体"/>
          <w:sz w:val="28"/>
          <w:szCs w:val="32"/>
        </w:rPr>
        <w:t>系统</w:t>
      </w:r>
      <w:r>
        <w:rPr>
          <w:rFonts w:ascii="黑体" w:hAnsi="黑体" w:eastAsia="黑体"/>
          <w:sz w:val="28"/>
          <w:szCs w:val="32"/>
        </w:rPr>
        <w:t>方案</w:t>
      </w:r>
    </w:p>
    <w:p>
      <w:pPr>
        <w:pStyle w:val="6"/>
        <w:snapToGrid w:val="0"/>
        <w:spacing w:line="360" w:lineRule="auto"/>
        <w:ind w:left="420" w:firstLine="480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（分析设计需求，介绍系统功能组成、设计特点等。包含但不限于机器人系统组成图，机器人三维渲染图等，及相应说明。）</w:t>
      </w:r>
    </w:p>
    <w:p>
      <w:pPr>
        <w:pStyle w:val="6"/>
        <w:snapToGrid w:val="0"/>
        <w:spacing w:line="360" w:lineRule="auto"/>
        <w:ind w:firstLine="560"/>
        <w:rPr>
          <w:rFonts w:ascii="黑体" w:hAnsi="黑体" w:eastAsia="黑体"/>
          <w:sz w:val="28"/>
          <w:szCs w:val="32"/>
        </w:rPr>
      </w:pPr>
      <w:r>
        <w:rPr>
          <w:rFonts w:ascii="黑体" w:hAnsi="黑体" w:eastAsia="黑体"/>
          <w:sz w:val="28"/>
          <w:szCs w:val="32"/>
        </w:rPr>
        <w:t>3.2 机构/结构设计及关键技术</w:t>
      </w:r>
    </w:p>
    <w:p>
      <w:pPr>
        <w:pStyle w:val="6"/>
        <w:snapToGrid w:val="0"/>
        <w:spacing w:line="360" w:lineRule="auto"/>
        <w:ind w:left="420" w:firstLine="480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介绍机械系统总体，机体、腿足等机构/结构设计相关的理论分析、计算、仿真等，对具有创新性的机构或对机器人系统性能提升起到核心作用的机构/结构重点说明，并分析关键技术。包含但不限于机器人系统总装图、机构运动简图、关键机构/结构截图等，及相应说明。）</w:t>
      </w:r>
    </w:p>
    <w:p>
      <w:pPr>
        <w:pStyle w:val="6"/>
        <w:snapToGrid w:val="0"/>
        <w:spacing w:line="360" w:lineRule="auto"/>
        <w:ind w:firstLine="560"/>
        <w:rPr>
          <w:rFonts w:ascii="黑体" w:hAnsi="黑体" w:eastAsia="黑体"/>
          <w:sz w:val="28"/>
          <w:szCs w:val="32"/>
        </w:rPr>
      </w:pPr>
      <w:r>
        <w:rPr>
          <w:rFonts w:ascii="黑体" w:hAnsi="黑体" w:eastAsia="黑体"/>
          <w:sz w:val="28"/>
          <w:szCs w:val="32"/>
        </w:rPr>
        <w:t>3.3 控制/驱动</w:t>
      </w:r>
      <w:r>
        <w:rPr>
          <w:rFonts w:hint="eastAsia" w:ascii="黑体" w:hAnsi="黑体" w:eastAsia="黑体"/>
          <w:sz w:val="28"/>
          <w:szCs w:val="32"/>
        </w:rPr>
        <w:t>硬件系统</w:t>
      </w:r>
      <w:r>
        <w:rPr>
          <w:rFonts w:ascii="黑体" w:hAnsi="黑体" w:eastAsia="黑体"/>
          <w:sz w:val="28"/>
          <w:szCs w:val="32"/>
        </w:rPr>
        <w:t>设计及关键技术</w:t>
      </w:r>
    </w:p>
    <w:p>
      <w:pPr>
        <w:pStyle w:val="6"/>
        <w:snapToGrid w:val="0"/>
        <w:spacing w:line="360" w:lineRule="auto"/>
        <w:ind w:left="420" w:firstLine="480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（介绍机器人控制/驱动硬件系统，功能需求分析，关键器件选型及说明等，并分析关键技术。包含但不限于控制系统架构图、电控原理图、关键器件图等，及相应说明。）</w:t>
      </w:r>
    </w:p>
    <w:p>
      <w:pPr>
        <w:pStyle w:val="6"/>
        <w:snapToGrid w:val="0"/>
        <w:spacing w:line="360" w:lineRule="auto"/>
        <w:ind w:firstLine="560"/>
        <w:rPr>
          <w:rFonts w:ascii="黑体" w:hAnsi="黑体" w:eastAsia="黑体"/>
          <w:sz w:val="28"/>
          <w:szCs w:val="32"/>
        </w:rPr>
      </w:pPr>
      <w:r>
        <w:rPr>
          <w:rFonts w:ascii="黑体" w:hAnsi="黑体" w:eastAsia="黑体"/>
          <w:sz w:val="28"/>
          <w:szCs w:val="32"/>
        </w:rPr>
        <w:t>3.4控制</w:t>
      </w:r>
      <w:r>
        <w:rPr>
          <w:rFonts w:hint="eastAsia" w:ascii="黑体" w:hAnsi="黑体" w:eastAsia="黑体"/>
          <w:sz w:val="28"/>
          <w:szCs w:val="32"/>
        </w:rPr>
        <w:t>算法/</w:t>
      </w:r>
      <w:r>
        <w:rPr>
          <w:rFonts w:ascii="黑体" w:hAnsi="黑体" w:eastAsia="黑体"/>
          <w:sz w:val="28"/>
          <w:szCs w:val="32"/>
        </w:rPr>
        <w:t>软件及智能化单元设计及关键技术</w:t>
      </w:r>
    </w:p>
    <w:p>
      <w:pPr>
        <w:pStyle w:val="6"/>
        <w:snapToGrid w:val="0"/>
        <w:spacing w:line="360" w:lineRule="auto"/>
        <w:ind w:left="420" w:firstLine="480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（介绍机器人所采用的算法/软件，对机器人基础运动控制及智能控制实现方法、技术途径、功能效果进行重点说明。包含但不限于软件架构图、控制流程图等，及相应说明）。</w:t>
      </w:r>
    </w:p>
    <w:p>
      <w:pPr>
        <w:pStyle w:val="6"/>
        <w:numPr>
          <w:ilvl w:val="0"/>
          <w:numId w:val="1"/>
        </w:numPr>
        <w:snapToGrid w:val="0"/>
        <w:spacing w:line="312" w:lineRule="auto"/>
        <w:ind w:firstLineChars="0"/>
        <w:rPr>
          <w:rFonts w:ascii="黑体" w:hAnsi="黑体" w:eastAsia="黑体"/>
          <w:b/>
          <w:sz w:val="28"/>
          <w:szCs w:val="28"/>
        </w:rPr>
      </w:pPr>
      <w:r>
        <w:rPr>
          <w:rFonts w:ascii="黑体" w:hAnsi="黑体" w:eastAsia="黑体"/>
          <w:b/>
          <w:sz w:val="28"/>
          <w:szCs w:val="28"/>
        </w:rPr>
        <w:t>目前存在问题及解决方案</w:t>
      </w:r>
    </w:p>
    <w:p>
      <w:pPr>
        <w:pStyle w:val="6"/>
        <w:snapToGrid w:val="0"/>
        <w:spacing w:line="360" w:lineRule="auto"/>
        <w:ind w:left="420" w:firstLine="480"/>
        <w:rPr>
          <w:rFonts w:ascii="仿宋" w:hAnsi="仿宋" w:eastAsia="仿宋"/>
          <w:sz w:val="24"/>
          <w:szCs w:val="28"/>
        </w:rPr>
      </w:pPr>
      <w:r>
        <w:rPr>
          <w:rFonts w:ascii="仿宋" w:hAnsi="仿宋" w:eastAsia="仿宋"/>
          <w:sz w:val="24"/>
          <w:szCs w:val="28"/>
        </w:rPr>
        <w:t>针对目前已研制的</w:t>
      </w:r>
      <w:r>
        <w:rPr>
          <w:rFonts w:hint="eastAsia" w:ascii="仿宋" w:hAnsi="仿宋" w:eastAsia="仿宋"/>
          <w:sz w:val="24"/>
          <w:szCs w:val="28"/>
        </w:rPr>
        <w:t>四足</w:t>
      </w:r>
      <w:r>
        <w:rPr>
          <w:rFonts w:ascii="仿宋" w:hAnsi="仿宋" w:eastAsia="仿宋"/>
          <w:sz w:val="24"/>
          <w:szCs w:val="28"/>
        </w:rPr>
        <w:t>机器人</w:t>
      </w:r>
      <w:r>
        <w:rPr>
          <w:rFonts w:hint="eastAsia" w:ascii="仿宋" w:hAnsi="仿宋" w:eastAsia="仿宋"/>
          <w:sz w:val="24"/>
          <w:szCs w:val="28"/>
        </w:rPr>
        <w:t>，</w:t>
      </w:r>
      <w:r>
        <w:rPr>
          <w:rFonts w:ascii="仿宋" w:hAnsi="仿宋" w:eastAsia="仿宋"/>
          <w:sz w:val="24"/>
          <w:szCs w:val="28"/>
        </w:rPr>
        <w:t>分析存在的技术</w:t>
      </w:r>
      <w:r>
        <w:rPr>
          <w:rFonts w:hint="eastAsia" w:ascii="仿宋" w:hAnsi="仿宋" w:eastAsia="仿宋"/>
          <w:sz w:val="24"/>
          <w:szCs w:val="28"/>
        </w:rPr>
        <w:t>问题，并给出解决方案和计划。</w:t>
      </w:r>
    </w:p>
    <w:p>
      <w:pPr>
        <w:pStyle w:val="6"/>
        <w:numPr>
          <w:ilvl w:val="0"/>
          <w:numId w:val="1"/>
        </w:numPr>
        <w:snapToGrid w:val="0"/>
        <w:spacing w:line="312" w:lineRule="auto"/>
        <w:ind w:firstLineChars="0"/>
        <w:rPr>
          <w:rFonts w:ascii="黑体" w:hAnsi="黑体" w:eastAsia="黑体"/>
          <w:b/>
          <w:sz w:val="28"/>
          <w:szCs w:val="28"/>
        </w:rPr>
      </w:pPr>
      <w:r>
        <w:rPr>
          <w:rFonts w:ascii="黑体" w:hAnsi="黑体" w:eastAsia="黑体"/>
          <w:b/>
          <w:sz w:val="28"/>
          <w:szCs w:val="28"/>
        </w:rPr>
        <w:t>人员分工及工作完成情况</w:t>
      </w:r>
    </w:p>
    <w:p>
      <w:pPr>
        <w:pStyle w:val="6"/>
        <w:snapToGrid w:val="0"/>
        <w:spacing w:line="360" w:lineRule="auto"/>
        <w:ind w:left="420" w:firstLine="480"/>
        <w:rPr>
          <w:rFonts w:ascii="仿宋" w:hAnsi="仿宋" w:eastAsia="仿宋"/>
          <w:sz w:val="24"/>
          <w:szCs w:val="28"/>
        </w:rPr>
      </w:pPr>
      <w:r>
        <w:rPr>
          <w:rFonts w:ascii="仿宋" w:hAnsi="仿宋" w:eastAsia="仿宋"/>
          <w:sz w:val="24"/>
          <w:szCs w:val="28"/>
        </w:rPr>
        <w:t>介绍</w:t>
      </w:r>
      <w:r>
        <w:rPr>
          <w:rFonts w:hint="eastAsia" w:ascii="仿宋" w:hAnsi="仿宋" w:eastAsia="仿宋"/>
          <w:sz w:val="24"/>
          <w:szCs w:val="28"/>
        </w:rPr>
        <w:t>机器</w:t>
      </w:r>
      <w:r>
        <w:rPr>
          <w:rFonts w:ascii="仿宋" w:hAnsi="仿宋" w:eastAsia="仿宋"/>
          <w:sz w:val="24"/>
          <w:szCs w:val="28"/>
        </w:rPr>
        <w:t>马术参赛队</w:t>
      </w:r>
      <w:r>
        <w:rPr>
          <w:rFonts w:hint="eastAsia" w:ascii="仿宋" w:hAnsi="仿宋" w:eastAsia="仿宋"/>
          <w:sz w:val="24"/>
          <w:szCs w:val="28"/>
        </w:rPr>
        <w:t>成</w:t>
      </w:r>
      <w:r>
        <w:rPr>
          <w:rFonts w:ascii="仿宋" w:hAnsi="仿宋" w:eastAsia="仿宋"/>
          <w:sz w:val="24"/>
          <w:szCs w:val="28"/>
        </w:rPr>
        <w:t>员各自负责的工作及分工协作情况</w:t>
      </w:r>
      <w:r>
        <w:rPr>
          <w:rFonts w:hint="eastAsia" w:ascii="仿宋" w:hAnsi="仿宋" w:eastAsia="仿宋"/>
          <w:sz w:val="24"/>
          <w:szCs w:val="28"/>
        </w:rPr>
        <w:t>。</w:t>
      </w:r>
    </w:p>
    <w:p>
      <w:pPr>
        <w:pStyle w:val="6"/>
        <w:numPr>
          <w:ilvl w:val="0"/>
          <w:numId w:val="1"/>
        </w:numPr>
        <w:snapToGrid w:val="0"/>
        <w:spacing w:line="312" w:lineRule="auto"/>
        <w:ind w:firstLineChars="0"/>
        <w:rPr>
          <w:rFonts w:ascii="黑体" w:hAnsi="黑体" w:eastAsia="黑体"/>
          <w:b/>
          <w:sz w:val="28"/>
          <w:szCs w:val="28"/>
        </w:rPr>
      </w:pPr>
      <w:r>
        <w:rPr>
          <w:rFonts w:ascii="黑体" w:hAnsi="黑体" w:eastAsia="黑体"/>
          <w:b/>
          <w:sz w:val="28"/>
          <w:szCs w:val="28"/>
        </w:rPr>
        <w:t>研发投入及获得支持情况</w:t>
      </w:r>
    </w:p>
    <w:p>
      <w:pPr>
        <w:pStyle w:val="6"/>
        <w:snapToGrid w:val="0"/>
        <w:spacing w:line="360" w:lineRule="auto"/>
        <w:ind w:left="420" w:firstLine="480"/>
        <w:rPr>
          <w:rFonts w:ascii="仿宋" w:hAnsi="仿宋" w:eastAsia="仿宋"/>
          <w:sz w:val="24"/>
          <w:szCs w:val="28"/>
        </w:rPr>
      </w:pPr>
      <w:r>
        <w:rPr>
          <w:rFonts w:ascii="仿宋" w:hAnsi="仿宋" w:eastAsia="仿宋"/>
          <w:sz w:val="24"/>
          <w:szCs w:val="28"/>
        </w:rPr>
        <w:t>介绍马术赛备赛投入</w:t>
      </w:r>
      <w:r>
        <w:rPr>
          <w:rFonts w:hint="eastAsia" w:ascii="仿宋" w:hAnsi="仿宋" w:eastAsia="仿宋"/>
          <w:sz w:val="24"/>
          <w:szCs w:val="28"/>
        </w:rPr>
        <w:t>，</w:t>
      </w:r>
      <w:r>
        <w:rPr>
          <w:rFonts w:ascii="仿宋" w:hAnsi="仿宋" w:eastAsia="仿宋"/>
          <w:sz w:val="24"/>
          <w:szCs w:val="28"/>
        </w:rPr>
        <w:t>及学院/学校/</w:t>
      </w:r>
      <w:r>
        <w:rPr>
          <w:rFonts w:hint="eastAsia" w:ascii="仿宋" w:hAnsi="仿宋" w:eastAsia="仿宋"/>
          <w:sz w:val="24"/>
          <w:szCs w:val="28"/>
        </w:rPr>
        <w:t>校</w:t>
      </w:r>
      <w:r>
        <w:rPr>
          <w:rFonts w:ascii="仿宋" w:hAnsi="仿宋" w:eastAsia="仿宋"/>
          <w:sz w:val="24"/>
          <w:szCs w:val="28"/>
        </w:rPr>
        <w:t>外</w:t>
      </w:r>
      <w:r>
        <w:rPr>
          <w:rFonts w:hint="eastAsia" w:ascii="仿宋" w:hAnsi="仿宋" w:eastAsia="仿宋"/>
          <w:sz w:val="24"/>
          <w:szCs w:val="28"/>
        </w:rPr>
        <w:t>单位或</w:t>
      </w:r>
      <w:r>
        <w:rPr>
          <w:rFonts w:ascii="仿宋" w:hAnsi="仿宋" w:eastAsia="仿宋"/>
          <w:sz w:val="24"/>
          <w:szCs w:val="28"/>
        </w:rPr>
        <w:t>公司所给予的支持</w:t>
      </w:r>
      <w:r>
        <w:rPr>
          <w:rFonts w:hint="eastAsia" w:ascii="仿宋" w:hAnsi="仿宋" w:eastAsia="仿宋"/>
          <w:sz w:val="24"/>
          <w:szCs w:val="28"/>
        </w:rPr>
        <w:t>。</w:t>
      </w:r>
    </w:p>
    <w:p>
      <w:pPr>
        <w:pStyle w:val="6"/>
        <w:numPr>
          <w:ilvl w:val="0"/>
          <w:numId w:val="1"/>
        </w:numPr>
        <w:snapToGrid w:val="0"/>
        <w:spacing w:line="312" w:lineRule="auto"/>
        <w:ind w:firstLineChars="0"/>
        <w:rPr>
          <w:rFonts w:ascii="黑体" w:hAnsi="黑体" w:eastAsia="黑体"/>
          <w:b/>
          <w:sz w:val="28"/>
          <w:szCs w:val="28"/>
        </w:rPr>
      </w:pPr>
      <w:r>
        <w:rPr>
          <w:rFonts w:ascii="黑体" w:hAnsi="黑体" w:eastAsia="黑体"/>
          <w:b/>
          <w:sz w:val="28"/>
          <w:szCs w:val="28"/>
        </w:rPr>
        <w:t>参赛心得</w:t>
      </w:r>
    </w:p>
    <w:p>
      <w:pPr>
        <w:pStyle w:val="6"/>
        <w:snapToGrid w:val="0"/>
        <w:spacing w:line="360" w:lineRule="auto"/>
        <w:ind w:left="420" w:firstLine="480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包含参赛收获、体会，对赛项的评价、建议意见，对赛项支持企业的建议诉求，及其他心得体会等。</w:t>
      </w:r>
    </w:p>
    <w:p>
      <w:pPr>
        <w:pStyle w:val="6"/>
        <w:snapToGrid w:val="0"/>
        <w:spacing w:line="360" w:lineRule="auto"/>
        <w:ind w:left="420" w:firstLine="720"/>
        <w:rPr>
          <w:rFonts w:ascii="黑体" w:hAnsi="黑体" w:eastAsia="黑体"/>
          <w:sz w:val="36"/>
        </w:rPr>
      </w:pPr>
    </w:p>
    <w:p>
      <w:pPr>
        <w:snapToGrid w:val="0"/>
        <w:spacing w:after="156" w:afterLines="50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三 参评资料（附件）</w:t>
      </w:r>
    </w:p>
    <w:p>
      <w:pPr>
        <w:pStyle w:val="6"/>
        <w:numPr>
          <w:ilvl w:val="0"/>
          <w:numId w:val="2"/>
        </w:numPr>
        <w:snapToGrid w:val="0"/>
        <w:spacing w:before="156" w:beforeLines="50" w:after="156" w:afterLines="50" w:line="360" w:lineRule="auto"/>
        <w:ind w:left="244" w:leftChars="1" w:hanging="242" w:hangingChars="101"/>
        <w:rPr>
          <w:rFonts w:ascii="仿宋" w:hAnsi="仿宋" w:eastAsia="仿宋"/>
          <w:sz w:val="24"/>
          <w:szCs w:val="28"/>
        </w:rPr>
      </w:pPr>
      <w:r>
        <w:rPr>
          <w:rFonts w:ascii="仿宋" w:hAnsi="仿宋" w:eastAsia="仿宋"/>
          <w:sz w:val="24"/>
          <w:szCs w:val="28"/>
        </w:rPr>
        <w:t>设计</w:t>
      </w:r>
      <w:r>
        <w:rPr>
          <w:rFonts w:hint="eastAsia" w:ascii="仿宋" w:hAnsi="仿宋" w:eastAsia="仿宋"/>
          <w:sz w:val="24"/>
          <w:szCs w:val="28"/>
        </w:rPr>
        <w:t>、</w:t>
      </w:r>
      <w:r>
        <w:rPr>
          <w:rFonts w:ascii="仿宋" w:hAnsi="仿宋" w:eastAsia="仿宋"/>
          <w:sz w:val="24"/>
          <w:szCs w:val="28"/>
        </w:rPr>
        <w:t>调试</w:t>
      </w:r>
      <w:r>
        <w:rPr>
          <w:rFonts w:hint="eastAsia" w:ascii="仿宋" w:hAnsi="仿宋" w:eastAsia="仿宋"/>
          <w:sz w:val="24"/>
          <w:szCs w:val="28"/>
        </w:rPr>
        <w:t>、</w:t>
      </w:r>
      <w:r>
        <w:rPr>
          <w:rFonts w:ascii="仿宋" w:hAnsi="仿宋" w:eastAsia="仿宋"/>
          <w:sz w:val="24"/>
          <w:szCs w:val="28"/>
        </w:rPr>
        <w:t>实验</w:t>
      </w:r>
      <w:r>
        <w:rPr>
          <w:rFonts w:hint="eastAsia" w:ascii="仿宋" w:hAnsi="仿宋" w:eastAsia="仿宋"/>
          <w:sz w:val="24"/>
          <w:szCs w:val="28"/>
        </w:rPr>
        <w:t>及相关的视频，能够体现参赛队员的分工协作、机器马的功能与性能等。（时长约1分钟，MP4格式，分辨率1920*1080）</w:t>
      </w:r>
    </w:p>
    <w:p>
      <w:pPr>
        <w:pStyle w:val="6"/>
        <w:numPr>
          <w:ilvl w:val="0"/>
          <w:numId w:val="2"/>
        </w:numPr>
        <w:snapToGrid w:val="0"/>
        <w:spacing w:before="156" w:beforeLines="50" w:after="156" w:afterLines="50" w:line="360" w:lineRule="auto"/>
        <w:ind w:left="244" w:leftChars="1" w:hanging="242" w:hangingChars="101"/>
        <w:rPr>
          <w:rFonts w:ascii="仿宋" w:hAnsi="仿宋" w:eastAsia="仿宋"/>
          <w:sz w:val="24"/>
          <w:szCs w:val="28"/>
        </w:rPr>
      </w:pPr>
      <w:r>
        <w:rPr>
          <w:rFonts w:ascii="仿宋" w:hAnsi="仿宋" w:eastAsia="仿宋"/>
          <w:sz w:val="24"/>
          <w:szCs w:val="28"/>
        </w:rPr>
        <w:t>马术参赛队员与机器马的合影1</w:t>
      </w:r>
      <w:r>
        <w:rPr>
          <w:rFonts w:hint="eastAsia" w:ascii="仿宋" w:hAnsi="仿宋" w:eastAsia="仿宋"/>
          <w:sz w:val="24"/>
          <w:szCs w:val="28"/>
        </w:rPr>
        <w:t>~</w:t>
      </w:r>
      <w:r>
        <w:rPr>
          <w:rFonts w:ascii="仿宋" w:hAnsi="仿宋" w:eastAsia="仿宋"/>
          <w:sz w:val="24"/>
          <w:szCs w:val="28"/>
        </w:rPr>
        <w:t>2张</w:t>
      </w:r>
      <w:r>
        <w:rPr>
          <w:rFonts w:hint="eastAsia" w:ascii="仿宋" w:hAnsi="仿宋" w:eastAsia="仿宋"/>
          <w:sz w:val="24"/>
          <w:szCs w:val="28"/>
        </w:rPr>
        <w:t>（J</w:t>
      </w:r>
      <w:r>
        <w:rPr>
          <w:rFonts w:ascii="仿宋" w:hAnsi="仿宋" w:eastAsia="仿宋"/>
          <w:sz w:val="24"/>
          <w:szCs w:val="28"/>
        </w:rPr>
        <w:t>PG</w:t>
      </w:r>
      <w:r>
        <w:rPr>
          <w:rFonts w:hint="eastAsia" w:ascii="仿宋" w:hAnsi="仿宋" w:eastAsia="仿宋"/>
          <w:sz w:val="24"/>
          <w:szCs w:val="28"/>
        </w:rPr>
        <w:t>格式，分辨率不小于2000*1000，单张照片大小不超过10M）；</w:t>
      </w:r>
    </w:p>
    <w:p>
      <w:pPr>
        <w:pStyle w:val="6"/>
        <w:numPr>
          <w:ilvl w:val="0"/>
          <w:numId w:val="2"/>
        </w:numPr>
        <w:snapToGrid w:val="0"/>
        <w:spacing w:before="156" w:beforeLines="50" w:after="156" w:afterLines="50" w:line="360" w:lineRule="auto"/>
        <w:ind w:left="244" w:leftChars="1" w:hanging="242" w:hangingChars="101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四足马术机器人整体</w:t>
      </w:r>
      <w:r>
        <w:rPr>
          <w:rFonts w:ascii="仿宋" w:hAnsi="仿宋" w:eastAsia="仿宋"/>
          <w:sz w:val="24"/>
          <w:szCs w:val="28"/>
        </w:rPr>
        <w:t>照片2</w:t>
      </w:r>
      <w:r>
        <w:rPr>
          <w:rFonts w:hint="eastAsia" w:ascii="仿宋" w:hAnsi="仿宋" w:eastAsia="仿宋"/>
          <w:sz w:val="24"/>
          <w:szCs w:val="28"/>
        </w:rPr>
        <w:t>~</w:t>
      </w:r>
      <w:r>
        <w:rPr>
          <w:rFonts w:ascii="仿宋" w:hAnsi="仿宋" w:eastAsia="仿宋"/>
          <w:sz w:val="24"/>
          <w:szCs w:val="28"/>
        </w:rPr>
        <w:t>3张</w:t>
      </w:r>
      <w:r>
        <w:rPr>
          <w:rFonts w:hint="eastAsia" w:ascii="仿宋" w:hAnsi="仿宋" w:eastAsia="仿宋"/>
          <w:sz w:val="24"/>
          <w:szCs w:val="28"/>
        </w:rPr>
        <w:t>（不同角度，J</w:t>
      </w:r>
      <w:r>
        <w:rPr>
          <w:rFonts w:ascii="仿宋" w:hAnsi="仿宋" w:eastAsia="仿宋"/>
          <w:sz w:val="24"/>
          <w:szCs w:val="28"/>
        </w:rPr>
        <w:t>PG</w:t>
      </w:r>
      <w:r>
        <w:rPr>
          <w:rFonts w:hint="eastAsia" w:ascii="仿宋" w:hAnsi="仿宋" w:eastAsia="仿宋"/>
          <w:sz w:val="24"/>
          <w:szCs w:val="28"/>
        </w:rPr>
        <w:t>格式，分辨率不小于2000*1000，单张照片大小不超过10M）。</w:t>
      </w:r>
    </w:p>
    <w:p>
      <w:pPr>
        <w:pStyle w:val="6"/>
        <w:numPr>
          <w:ilvl w:val="0"/>
          <w:numId w:val="2"/>
        </w:numPr>
        <w:snapToGrid w:val="0"/>
        <w:spacing w:before="156" w:beforeLines="50" w:after="156" w:afterLines="50" w:line="360" w:lineRule="auto"/>
        <w:ind w:left="244" w:leftChars="1" w:hanging="242" w:hangingChars="101"/>
        <w:rPr>
          <w:rFonts w:ascii="仿宋" w:hAnsi="仿宋" w:eastAsia="仿宋"/>
          <w:sz w:val="24"/>
          <w:szCs w:val="28"/>
        </w:rPr>
      </w:pPr>
      <w:r>
        <w:rPr>
          <w:rFonts w:hint="eastAsia" w:ascii="仿宋" w:hAnsi="仿宋" w:eastAsia="仿宋"/>
          <w:sz w:val="24"/>
          <w:szCs w:val="28"/>
        </w:rPr>
        <w:t>四足马术机器人局部照片</w:t>
      </w:r>
      <w:r>
        <w:rPr>
          <w:rFonts w:ascii="仿宋" w:hAnsi="仿宋" w:eastAsia="仿宋"/>
          <w:sz w:val="24"/>
          <w:szCs w:val="28"/>
        </w:rPr>
        <w:t>3</w:t>
      </w:r>
      <w:r>
        <w:rPr>
          <w:rFonts w:hint="eastAsia" w:ascii="仿宋" w:hAnsi="仿宋" w:eastAsia="仿宋"/>
          <w:sz w:val="24"/>
          <w:szCs w:val="28"/>
        </w:rPr>
        <w:t>~</w:t>
      </w:r>
      <w:r>
        <w:rPr>
          <w:rFonts w:ascii="仿宋" w:hAnsi="仿宋" w:eastAsia="仿宋"/>
          <w:sz w:val="24"/>
          <w:szCs w:val="28"/>
        </w:rPr>
        <w:t>5</w:t>
      </w:r>
      <w:r>
        <w:rPr>
          <w:rFonts w:hint="eastAsia" w:ascii="仿宋" w:hAnsi="仿宋" w:eastAsia="仿宋"/>
          <w:sz w:val="24"/>
          <w:szCs w:val="28"/>
        </w:rPr>
        <w:t>张（能够体现机构、电控、传感等创新设计的局部特写，J</w:t>
      </w:r>
      <w:r>
        <w:rPr>
          <w:rFonts w:ascii="仿宋" w:hAnsi="仿宋" w:eastAsia="仿宋"/>
          <w:sz w:val="24"/>
          <w:szCs w:val="28"/>
        </w:rPr>
        <w:t>PG</w:t>
      </w:r>
      <w:r>
        <w:rPr>
          <w:rFonts w:hint="eastAsia" w:ascii="仿宋" w:hAnsi="仿宋" w:eastAsia="仿宋"/>
          <w:sz w:val="24"/>
          <w:szCs w:val="28"/>
        </w:rPr>
        <w:t>格式，分辨率不小于2000*1000，单张照片大小不超过10M）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542C57"/>
    <w:multiLevelType w:val="multilevel"/>
    <w:tmpl w:val="1B542C5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CEE0371"/>
    <w:multiLevelType w:val="multilevel"/>
    <w:tmpl w:val="7CEE0371"/>
    <w:lvl w:ilvl="0" w:tentative="0">
      <w:start w:val="1"/>
      <w:numFmt w:val="decimal"/>
      <w:lvlText w:val="%1."/>
      <w:lvlJc w:val="left"/>
      <w:pPr>
        <w:ind w:left="0" w:hanging="420"/>
      </w:pPr>
    </w:lvl>
    <w:lvl w:ilvl="1" w:tentative="0">
      <w:start w:val="1"/>
      <w:numFmt w:val="lowerLetter"/>
      <w:lvlText w:val="%2)"/>
      <w:lvlJc w:val="left"/>
      <w:pPr>
        <w:ind w:left="420" w:hanging="420"/>
      </w:pPr>
    </w:lvl>
    <w:lvl w:ilvl="2" w:tentative="0">
      <w:start w:val="1"/>
      <w:numFmt w:val="lowerRoman"/>
      <w:lvlText w:val="%3."/>
      <w:lvlJc w:val="right"/>
      <w:pPr>
        <w:ind w:left="840" w:hanging="420"/>
      </w:pPr>
    </w:lvl>
    <w:lvl w:ilvl="3" w:tentative="0">
      <w:start w:val="1"/>
      <w:numFmt w:val="decimal"/>
      <w:lvlText w:val="%4."/>
      <w:lvlJc w:val="left"/>
      <w:pPr>
        <w:ind w:left="1260" w:hanging="420"/>
      </w:pPr>
    </w:lvl>
    <w:lvl w:ilvl="4" w:tentative="0">
      <w:start w:val="1"/>
      <w:numFmt w:val="lowerLetter"/>
      <w:lvlText w:val="%5)"/>
      <w:lvlJc w:val="left"/>
      <w:pPr>
        <w:ind w:left="1680" w:hanging="420"/>
      </w:pPr>
    </w:lvl>
    <w:lvl w:ilvl="5" w:tentative="0">
      <w:start w:val="1"/>
      <w:numFmt w:val="lowerRoman"/>
      <w:lvlText w:val="%6."/>
      <w:lvlJc w:val="right"/>
      <w:pPr>
        <w:ind w:left="2100" w:hanging="420"/>
      </w:pPr>
    </w:lvl>
    <w:lvl w:ilvl="6" w:tentative="0">
      <w:start w:val="1"/>
      <w:numFmt w:val="decimal"/>
      <w:lvlText w:val="%7."/>
      <w:lvlJc w:val="left"/>
      <w:pPr>
        <w:ind w:left="2520" w:hanging="420"/>
      </w:pPr>
    </w:lvl>
    <w:lvl w:ilvl="7" w:tentative="0">
      <w:start w:val="1"/>
      <w:numFmt w:val="lowerLetter"/>
      <w:lvlText w:val="%8)"/>
      <w:lvlJc w:val="left"/>
      <w:pPr>
        <w:ind w:left="2940" w:hanging="420"/>
      </w:pPr>
    </w:lvl>
    <w:lvl w:ilvl="8" w:tentative="0">
      <w:start w:val="1"/>
      <w:numFmt w:val="lowerRoman"/>
      <w:lvlText w:val="%9."/>
      <w:lvlJc w:val="right"/>
      <w:pPr>
        <w:ind w:left="33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jMzJmYTQ0OTJjYTVhNWRhZjkxOWMyY2ZlMzQxNGMifQ=="/>
  </w:docVars>
  <w:rsids>
    <w:rsidRoot w:val="00571319"/>
    <w:rsid w:val="0003408D"/>
    <w:rsid w:val="000375C2"/>
    <w:rsid w:val="0004242E"/>
    <w:rsid w:val="00046591"/>
    <w:rsid w:val="00085A6F"/>
    <w:rsid w:val="00110E53"/>
    <w:rsid w:val="00131245"/>
    <w:rsid w:val="001C52F1"/>
    <w:rsid w:val="001D45B1"/>
    <w:rsid w:val="001E2B51"/>
    <w:rsid w:val="00261812"/>
    <w:rsid w:val="002779F3"/>
    <w:rsid w:val="00287931"/>
    <w:rsid w:val="002B1FEA"/>
    <w:rsid w:val="002C779D"/>
    <w:rsid w:val="002D09D1"/>
    <w:rsid w:val="002D7892"/>
    <w:rsid w:val="002F15A6"/>
    <w:rsid w:val="00326FAF"/>
    <w:rsid w:val="00331FA2"/>
    <w:rsid w:val="003743FA"/>
    <w:rsid w:val="003B65A9"/>
    <w:rsid w:val="003C1652"/>
    <w:rsid w:val="003F3EB2"/>
    <w:rsid w:val="00416C37"/>
    <w:rsid w:val="004B5C98"/>
    <w:rsid w:val="004D5CA1"/>
    <w:rsid w:val="004E63C7"/>
    <w:rsid w:val="00500C51"/>
    <w:rsid w:val="00571319"/>
    <w:rsid w:val="005C516D"/>
    <w:rsid w:val="005E5847"/>
    <w:rsid w:val="006113E9"/>
    <w:rsid w:val="00617C3C"/>
    <w:rsid w:val="00651280"/>
    <w:rsid w:val="00692DD3"/>
    <w:rsid w:val="006F7F70"/>
    <w:rsid w:val="0070111F"/>
    <w:rsid w:val="00732E64"/>
    <w:rsid w:val="007662F7"/>
    <w:rsid w:val="007E62C8"/>
    <w:rsid w:val="007E7AD2"/>
    <w:rsid w:val="008624A7"/>
    <w:rsid w:val="00886E44"/>
    <w:rsid w:val="008C3F7C"/>
    <w:rsid w:val="008C620A"/>
    <w:rsid w:val="009001A8"/>
    <w:rsid w:val="00A23E8D"/>
    <w:rsid w:val="00A54E7A"/>
    <w:rsid w:val="00A735CD"/>
    <w:rsid w:val="00A81ADE"/>
    <w:rsid w:val="00AE0AB2"/>
    <w:rsid w:val="00B12677"/>
    <w:rsid w:val="00B826F2"/>
    <w:rsid w:val="00BC7A18"/>
    <w:rsid w:val="00BE2D96"/>
    <w:rsid w:val="00BF477B"/>
    <w:rsid w:val="00BF52E7"/>
    <w:rsid w:val="00C42679"/>
    <w:rsid w:val="00CD0627"/>
    <w:rsid w:val="00CE286F"/>
    <w:rsid w:val="00CE6579"/>
    <w:rsid w:val="00D55F0A"/>
    <w:rsid w:val="00DD6230"/>
    <w:rsid w:val="00E27C37"/>
    <w:rsid w:val="00E6456D"/>
    <w:rsid w:val="00F2608C"/>
    <w:rsid w:val="00F53B72"/>
    <w:rsid w:val="00F762F0"/>
    <w:rsid w:val="00FE3F59"/>
    <w:rsid w:val="14934330"/>
    <w:rsid w:val="1F652E0D"/>
    <w:rsid w:val="27A53806"/>
    <w:rsid w:val="28113439"/>
    <w:rsid w:val="32295C5F"/>
    <w:rsid w:val="44463FD0"/>
    <w:rsid w:val="48F945F9"/>
    <w:rsid w:val="50D71373"/>
    <w:rsid w:val="582A023B"/>
    <w:rsid w:val="5F983EF1"/>
    <w:rsid w:val="66DC0C3F"/>
    <w:rsid w:val="6CD04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9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1057</Words>
  <Characters>1134</Characters>
  <Lines>8</Lines>
  <Paragraphs>2</Paragraphs>
  <TotalTime>0</TotalTime>
  <ScaleCrop>false</ScaleCrop>
  <LinksUpToDate>false</LinksUpToDate>
  <CharactersWithSpaces>1141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2022-05-06T02:23:00Z</dcterms:created>
  <dc:creator>cai yr</dc:creator>
  <cp:lastModifiedBy>王鹏侠</cp:lastModifiedBy>
  <dcterms:modified xsi:type="dcterms:W3CDTF">2022-05-12T08:11:52Z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5C9059FEA9594A6A8F6C9F3592270EA7</vt:lpwstr>
  </property>
</Properties>
</file>